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3A" w:rsidRPr="00F72970" w:rsidRDefault="000F2C3A" w:rsidP="000F2C3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ПАМЯТКА ПО СИНТАКСИСУ</w:t>
      </w:r>
    </w:p>
    <w:p w:rsidR="000F2C3A" w:rsidRPr="00F72970" w:rsidRDefault="000F2C3A" w:rsidP="000F2C3A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Л. Соколова,</w:t>
      </w:r>
      <w:r w:rsidRPr="00F72970">
        <w:rPr>
          <w:rFonts w:eastAsia="Times New Roman" w:cs="Times New Roman"/>
          <w:sz w:val="18"/>
          <w:szCs w:val="18"/>
          <w:lang w:eastAsia="ru-RU"/>
        </w:rPr>
        <w:br/>
        <w:t>преподаватель русского языка и литературы</w:t>
      </w:r>
    </w:p>
    <w:p w:rsidR="000F2C3A" w:rsidRPr="00F72970" w:rsidRDefault="000F2C3A" w:rsidP="000F2C3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Выражение подлежащего и сказуемого</w:t>
      </w:r>
    </w:p>
    <w:p w:rsidR="000F2C3A" w:rsidRPr="00F72970" w:rsidRDefault="000F2C3A" w:rsidP="000F2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подлежащее выражено оборотом со словами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большинство, меньшинство, большая (меньшая) часть, ряд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 и т. п., глагол ставится во множественном числе: </w:t>
      </w:r>
    </w:p>
    <w:p w:rsidR="000F2C3A" w:rsidRPr="00F72970" w:rsidRDefault="000F2C3A" w:rsidP="000F2C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при подлежащем есть перечисление: Большинство рабочих, служащих, инженеров прошли переквалификацию. </w:t>
      </w:r>
    </w:p>
    <w:p w:rsidR="000F2C3A" w:rsidRPr="00F72970" w:rsidRDefault="000F2C3A" w:rsidP="000F2C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При однородных сказуемых: Большая часть наших выпускников поступают в вузы, показывают высокие результаты, добиваются цели. </w:t>
      </w:r>
    </w:p>
    <w:p w:rsidR="000F2C3A" w:rsidRPr="00F72970" w:rsidRDefault="000F2C3A" w:rsidP="000F2C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при подлежащем есть причастный оборот или придаточное определительное: Ряд учебников, которые понадобятся ребятам, были куплены заранее. </w:t>
      </w:r>
    </w:p>
    <w:p w:rsidR="000F2C3A" w:rsidRPr="00F72970" w:rsidRDefault="000F2C3A" w:rsidP="000F2C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подчеркивается активность действия: Меньшинство спорщиков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бешено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 сопротивлялись. </w:t>
      </w:r>
    </w:p>
    <w:p w:rsidR="000F2C3A" w:rsidRPr="00F72970" w:rsidRDefault="000F2C3A" w:rsidP="000F2C3A">
      <w:pPr>
        <w:numPr>
          <w:ilvl w:val="1"/>
          <w:numId w:val="1"/>
        </w:numPr>
        <w:spacing w:before="100" w:beforeAutospacing="1"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сказуемое выражено кратким или относительным прилагательным: Большая часть зданий в городке </w:t>
      </w:r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>деревянные</w:t>
      </w:r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>.</w:t>
      </w:r>
    </w:p>
    <w:p w:rsidR="000F2C3A" w:rsidRPr="00F72970" w:rsidRDefault="000F2C3A" w:rsidP="000F2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Подлежащее выражено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количественно-именным сочетанием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 (счетный оборот) </w:t>
      </w:r>
    </w:p>
    <w:p w:rsidR="000F2C3A" w:rsidRPr="00F72970" w:rsidRDefault="000F2C3A" w:rsidP="000F2C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подчеркивается совместность действия, употребляется ед. число: В классе сидело 10 человек. </w:t>
      </w:r>
    </w:p>
    <w:p w:rsidR="000F2C3A" w:rsidRPr="00F72970" w:rsidRDefault="000F2C3A" w:rsidP="000F2C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подчеркивается раздельность действия, употребляют мн. число: Десять самолетов взлетело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попарно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0F2C3A" w:rsidRPr="00F72970" w:rsidRDefault="000F2C3A" w:rsidP="000F2C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есть ограничительная частица - ед. число: На занятие пришло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только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 7 человек. </w:t>
      </w:r>
    </w:p>
    <w:p w:rsidR="000F2C3A" w:rsidRPr="00F72970" w:rsidRDefault="000F2C3A" w:rsidP="000F2C3A">
      <w:pPr>
        <w:numPr>
          <w:ilvl w:val="1"/>
          <w:numId w:val="1"/>
        </w:numPr>
        <w:spacing w:before="100" w:beforeAutospacing="1"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При составном числительном, заканчивающемся на один, как правило, сказуемое ставится в ед. ч., на 2, 3, 4 - во мн. ч.: Шел сто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один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 ишак, шли сто двадцать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три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 слона.</w:t>
      </w:r>
    </w:p>
    <w:p w:rsidR="000F2C3A" w:rsidRPr="00F72970" w:rsidRDefault="000F2C3A" w:rsidP="000F2C3A">
      <w:pPr>
        <w:numPr>
          <w:ilvl w:val="0"/>
          <w:numId w:val="1"/>
        </w:numPr>
        <w:spacing w:before="100" w:beforeAutospacing="1"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подлежащее выражено оборотом со словами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много, мало, немного, немало, столько, несколько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 - нормативно употребление ед. числа: Немного нашлось охотников поучаствовать в эксперименте.</w:t>
      </w:r>
    </w:p>
    <w:p w:rsidR="000F2C3A" w:rsidRPr="00F72970" w:rsidRDefault="000F2C3A" w:rsidP="000F2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Если местоимение кто употребляется в функции союзного слова, то сказуемое ставится в форму ед. ч.: Все, кто пришел в школу,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 xml:space="preserve"> были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 подготовлены к зачету. </w:t>
      </w:r>
    </w:p>
    <w:p w:rsidR="000F2C3A" w:rsidRPr="00F72970" w:rsidRDefault="000F2C3A" w:rsidP="000F2C3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Согласование определений и приложений</w:t>
      </w:r>
    </w:p>
    <w:p w:rsidR="000F2C3A" w:rsidRPr="00F72970" w:rsidRDefault="000F2C3A" w:rsidP="000F2C3A">
      <w:pPr>
        <w:numPr>
          <w:ilvl w:val="0"/>
          <w:numId w:val="2"/>
        </w:numPr>
        <w:spacing w:before="100" w:beforeAutospacing="1"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Определение с существительным общего рода согласуется по смыслу: Круглы</w:t>
      </w:r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>й(</w:t>
      </w:r>
      <w:proofErr w:type="spellStart"/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>ая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>) сирота.</w:t>
      </w:r>
    </w:p>
    <w:p w:rsidR="000F2C3A" w:rsidRPr="00F72970" w:rsidRDefault="000F2C3A" w:rsidP="000F2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Определение с существительным, имеющим при себе приложение, согласуется: </w:t>
      </w:r>
    </w:p>
    <w:p w:rsidR="000F2C3A" w:rsidRPr="00F72970" w:rsidRDefault="000F2C3A" w:rsidP="000F2C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при сочетании родового и видового понятия - с родовым: маленькая птичка колибри, полноводная река Енисей, центральная газета "Известия"; </w:t>
      </w:r>
    </w:p>
    <w:p w:rsidR="000F2C3A" w:rsidRPr="00F72970" w:rsidRDefault="000F2C3A" w:rsidP="000F2C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при наличии собственного и нарицательного сущ. согласуется с </w:t>
      </w:r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>ближайшим</w:t>
      </w:r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: опытный врач Петрова. Врач Петрова внимательна к больным; </w:t>
      </w:r>
    </w:p>
    <w:p w:rsidR="000F2C3A" w:rsidRPr="00F72970" w:rsidRDefault="000F2C3A" w:rsidP="000F2C3A">
      <w:pPr>
        <w:numPr>
          <w:ilvl w:val="1"/>
          <w:numId w:val="2"/>
        </w:numPr>
        <w:spacing w:before="100" w:beforeAutospacing="1"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причастие согласуется только с </w:t>
      </w:r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>собственным</w:t>
      </w:r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 сущ.: Вошедшая в палату врач Петрова.</w:t>
      </w:r>
    </w:p>
    <w:p w:rsidR="000F2C3A" w:rsidRPr="00F72970" w:rsidRDefault="000F2C3A" w:rsidP="000F2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Определение со счетным оборотом, как правило, согласуется:</w:t>
      </w:r>
    </w:p>
    <w:p w:rsidR="000F2C3A" w:rsidRPr="00F72970" w:rsidRDefault="000F2C3A" w:rsidP="000F2C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существительные мужского и среднего рода в род</w:t>
      </w:r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>.</w:t>
      </w:r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>п</w:t>
      </w:r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>ад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. (два новых дома, два светлых окна), женского рода в им. </w:t>
      </w:r>
      <w:proofErr w:type="spellStart"/>
      <w:r w:rsidRPr="00F72970">
        <w:rPr>
          <w:rFonts w:eastAsia="Times New Roman" w:cs="Times New Roman"/>
          <w:sz w:val="18"/>
          <w:szCs w:val="18"/>
          <w:lang w:eastAsia="ru-RU"/>
        </w:rPr>
        <w:t>пад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. (две большие комнаты); </w:t>
      </w:r>
    </w:p>
    <w:p w:rsidR="000F2C3A" w:rsidRPr="00F72970" w:rsidRDefault="000F2C3A" w:rsidP="000F2C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spellStart"/>
      <w:r w:rsidRPr="00F72970">
        <w:rPr>
          <w:rFonts w:eastAsia="Times New Roman" w:cs="Times New Roman"/>
          <w:sz w:val="18"/>
          <w:szCs w:val="18"/>
          <w:lang w:eastAsia="ru-RU"/>
        </w:rPr>
        <w:t>опред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. + </w:t>
      </w:r>
      <w:proofErr w:type="spellStart"/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>числ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>. = им</w:t>
      </w:r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. </w:t>
      </w:r>
      <w:proofErr w:type="spellStart"/>
      <w:r w:rsidRPr="00F72970">
        <w:rPr>
          <w:rFonts w:eastAsia="Times New Roman" w:cs="Times New Roman"/>
          <w:sz w:val="18"/>
          <w:szCs w:val="18"/>
          <w:lang w:eastAsia="ru-RU"/>
        </w:rPr>
        <w:t>пад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. (за последние два месяца); </w:t>
      </w:r>
    </w:p>
    <w:p w:rsidR="000F2C3A" w:rsidRPr="00F72970" w:rsidRDefault="000F2C3A" w:rsidP="000F2C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spellStart"/>
      <w:r w:rsidRPr="00F72970">
        <w:rPr>
          <w:rFonts w:eastAsia="Times New Roman" w:cs="Times New Roman"/>
          <w:sz w:val="18"/>
          <w:szCs w:val="18"/>
          <w:lang w:eastAsia="ru-RU"/>
        </w:rPr>
        <w:t>числ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. + </w:t>
      </w:r>
      <w:proofErr w:type="spellStart"/>
      <w:r w:rsidRPr="00F72970">
        <w:rPr>
          <w:rFonts w:eastAsia="Times New Roman" w:cs="Times New Roman"/>
          <w:sz w:val="18"/>
          <w:szCs w:val="18"/>
          <w:lang w:eastAsia="ru-RU"/>
        </w:rPr>
        <w:t>опред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>. = род</w:t>
      </w:r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>.</w:t>
      </w:r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>п</w:t>
      </w:r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>ад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. (за два последних месяца); </w:t>
      </w:r>
    </w:p>
    <w:p w:rsidR="000F2C3A" w:rsidRPr="00F72970" w:rsidRDefault="000F2C3A" w:rsidP="000F2C3A">
      <w:pPr>
        <w:numPr>
          <w:ilvl w:val="1"/>
          <w:numId w:val="2"/>
        </w:numPr>
        <w:spacing w:before="100" w:beforeAutospacing="1"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после счетного оборота следует определение = им. </w:t>
      </w:r>
      <w:proofErr w:type="spellStart"/>
      <w:r w:rsidRPr="00F72970">
        <w:rPr>
          <w:rFonts w:eastAsia="Times New Roman" w:cs="Times New Roman"/>
          <w:sz w:val="18"/>
          <w:szCs w:val="18"/>
          <w:lang w:eastAsia="ru-RU"/>
        </w:rPr>
        <w:t>пад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>.: Последние два письма, писанные карандашом, меня испугали.</w:t>
      </w:r>
    </w:p>
    <w:p w:rsidR="000F2C3A" w:rsidRPr="00F72970" w:rsidRDefault="000F2C3A" w:rsidP="000F2C3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Согласование двух определений при одном существительном</w:t>
      </w:r>
    </w:p>
    <w:p w:rsidR="000F2C3A" w:rsidRPr="00F72970" w:rsidRDefault="000F2C3A" w:rsidP="000F2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В единственном числе согласуется: </w:t>
      </w:r>
    </w:p>
    <w:p w:rsidR="000F2C3A" w:rsidRPr="00F72970" w:rsidRDefault="000F2C3A" w:rsidP="000F2C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существительное не имеет формы множественного числа, то согласуется в ед.: политическое, экономическое и культурное сотрудничество стран; </w:t>
      </w:r>
    </w:p>
    <w:p w:rsidR="000F2C3A" w:rsidRPr="00F72970" w:rsidRDefault="000F2C3A" w:rsidP="000F2C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нужно подчеркнуть самостоятельный характер, сказуемое ставят во мн. число: Тяжелая и легкая атлетика включают…; </w:t>
      </w:r>
    </w:p>
    <w:p w:rsidR="000F2C3A" w:rsidRPr="00F72970" w:rsidRDefault="000F2C3A" w:rsidP="000F2C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если единственное и мн. число имеют разные значения: католическая и православная церковь; </w:t>
      </w:r>
    </w:p>
    <w:p w:rsidR="000F2C3A" w:rsidRPr="00F72970" w:rsidRDefault="000F2C3A" w:rsidP="000F2C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при наличии противительного или разделительного союза: не каменный, а деревянный мост; </w:t>
      </w:r>
    </w:p>
    <w:p w:rsidR="000F2C3A" w:rsidRPr="00F72970" w:rsidRDefault="000F2C3A" w:rsidP="000F2C3A">
      <w:pPr>
        <w:numPr>
          <w:ilvl w:val="1"/>
          <w:numId w:val="3"/>
        </w:numPr>
        <w:spacing w:before="100" w:beforeAutospacing="1" w:after="24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в терминологических сочетаниях: глаголы совершенного и несовершенного вида.</w:t>
      </w:r>
    </w:p>
    <w:p w:rsidR="000F2C3A" w:rsidRPr="00F72970" w:rsidRDefault="000F2C3A" w:rsidP="000F2C3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Согласование приложений</w:t>
      </w:r>
    </w:p>
    <w:p w:rsidR="000F2C3A" w:rsidRPr="00F72970" w:rsidRDefault="000F2C3A" w:rsidP="000F2C3A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      При согласовании имен собственных и условных наименований обычно учитывается наличие родового понятия: в гостинице "Москва", в романе "Отцы и дети", в пьесе "Вишневый сад". В таком случае приложение ставится </w:t>
      </w:r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>в</w:t>
      </w:r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 им. </w:t>
      </w:r>
      <w:proofErr w:type="spellStart"/>
      <w:r w:rsidRPr="00F72970">
        <w:rPr>
          <w:rFonts w:eastAsia="Times New Roman" w:cs="Times New Roman"/>
          <w:sz w:val="18"/>
          <w:szCs w:val="18"/>
          <w:lang w:eastAsia="ru-RU"/>
        </w:rPr>
        <w:t>пад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. При отсутствии родового понятия такое наименование ставится в нужном падеже по контексту: В "Вишневом саде", об "Отцах и детях" Прозвища ставятся в им. </w:t>
      </w:r>
      <w:proofErr w:type="spellStart"/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>пад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>: у</w:t>
      </w:r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 Всеволода Большое Гнездо, с Ричардом Львиное Сердце.</w:t>
      </w:r>
    </w:p>
    <w:p w:rsidR="000F2C3A" w:rsidRPr="00F72970" w:rsidRDefault="000F2C3A" w:rsidP="000F2C3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>Однородные члены предложения</w:t>
      </w:r>
    </w:p>
    <w:p w:rsidR="000F2C3A" w:rsidRPr="00F72970" w:rsidRDefault="000F2C3A" w:rsidP="000F2C3A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Выразительные возможности </w:t>
      </w:r>
    </w:p>
    <w:p w:rsidR="000F2C3A" w:rsidRPr="00F72970" w:rsidRDefault="000F2C3A" w:rsidP="000F2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lastRenderedPageBreak/>
        <w:t xml:space="preserve">Бессоюзие создает незамкнутый, открытый ряд (энергия, длительность, незавершенность). </w:t>
      </w:r>
    </w:p>
    <w:p w:rsidR="000F2C3A" w:rsidRPr="00F72970" w:rsidRDefault="000F2C3A" w:rsidP="000F2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Многосоюзие тоже незамкнутый ряд (плавность, широта обобщения или многообразие предметов, действий). </w:t>
      </w:r>
    </w:p>
    <w:p w:rsidR="000F2C3A" w:rsidRPr="00F72970" w:rsidRDefault="000F2C3A" w:rsidP="000F2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Одиночный союз и в конце ряда - замкнутый, закрытый ряд (завершенность, конечность, характер исчерпывающего перечисления). </w:t>
      </w:r>
    </w:p>
    <w:p w:rsidR="000F2C3A" w:rsidRPr="00F72970" w:rsidRDefault="000F2C3A" w:rsidP="000F2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spellStart"/>
      <w:r w:rsidRPr="00F72970">
        <w:rPr>
          <w:rFonts w:eastAsia="Times New Roman" w:cs="Times New Roman"/>
          <w:sz w:val="18"/>
          <w:szCs w:val="18"/>
          <w:lang w:eastAsia="ru-RU"/>
        </w:rPr>
        <w:t>Попарное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 соединение однородных членов </w:t>
      </w:r>
      <w:proofErr w:type="gramStart"/>
      <w:r w:rsidRPr="00F72970">
        <w:rPr>
          <w:rFonts w:eastAsia="Times New Roman" w:cs="Times New Roman"/>
          <w:sz w:val="18"/>
          <w:szCs w:val="18"/>
          <w:lang w:eastAsia="ru-RU"/>
        </w:rPr>
        <w:t xml:space="preserve">( </w:t>
      </w:r>
      <w:proofErr w:type="gramEnd"/>
      <w:r w:rsidRPr="00F72970">
        <w:rPr>
          <w:rFonts w:eastAsia="Times New Roman" w:cs="Times New Roman"/>
          <w:sz w:val="18"/>
          <w:szCs w:val="18"/>
          <w:lang w:eastAsia="ru-RU"/>
        </w:rPr>
        <w:t>соединяются либо близкие по смыслу понятия, либо противоположные)</w:t>
      </w:r>
    </w:p>
    <w:p w:rsidR="000F2C3A" w:rsidRPr="00F72970" w:rsidRDefault="000F2C3A" w:rsidP="000F2C3A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Ошибки при однородных членах предложения </w:t>
      </w:r>
    </w:p>
    <w:p w:rsidR="000F2C3A" w:rsidRPr="00F72970" w:rsidRDefault="000F2C3A" w:rsidP="000F2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Нельзя соединять в однородные понятия разных порядков: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В комнате стояли стол, софа, мебель из красного дерева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0F2C3A" w:rsidRPr="00F72970" w:rsidRDefault="000F2C3A" w:rsidP="000F2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Следует избегать двусмысленности: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Жильцы требовали ликвидации неполадок и ремонта.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 </w:t>
      </w:r>
    </w:p>
    <w:p w:rsidR="000F2C3A" w:rsidRPr="00F72970" w:rsidRDefault="000F2C3A" w:rsidP="000F2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proofErr w:type="spellStart"/>
      <w:r w:rsidRPr="00F72970">
        <w:rPr>
          <w:rFonts w:eastAsia="Times New Roman" w:cs="Times New Roman"/>
          <w:sz w:val="18"/>
          <w:szCs w:val="18"/>
          <w:lang w:eastAsia="ru-RU"/>
        </w:rPr>
        <w:t>Попарное</w:t>
      </w:r>
      <w:proofErr w:type="spellEnd"/>
      <w:r w:rsidRPr="00F72970">
        <w:rPr>
          <w:rFonts w:eastAsia="Times New Roman" w:cs="Times New Roman"/>
          <w:sz w:val="18"/>
          <w:szCs w:val="18"/>
          <w:lang w:eastAsia="ru-RU"/>
        </w:rPr>
        <w:t xml:space="preserve"> соединение возможно только по принципу или смежности, или контраста: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Пугачев изображен жестоким и мудрым, суровым и добрым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0F2C3A" w:rsidRPr="00F72970" w:rsidRDefault="000F2C3A" w:rsidP="000F2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Однородные члены предложения могут быть выражены словами разных частей речи, но нельзя сочетать существительное и инфинитив: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Я попросил газету и поесть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0F2C3A" w:rsidRPr="00F72970" w:rsidRDefault="000F2C3A" w:rsidP="000F2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Нельзя сочетать определение и придаточное предложение: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Хорошее впечатление производит второй рассказ, более интересный по содержанию и который был написан раньше первого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0F2C3A" w:rsidRPr="00F72970" w:rsidRDefault="000F2C3A" w:rsidP="000F2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Недопустимо соединять в однородные глаголы, имеющие разное управление: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подбор и наблюдение над фактами</w:t>
      </w:r>
      <w:r w:rsidRPr="00F72970">
        <w:rPr>
          <w:rFonts w:eastAsia="Times New Roman" w:cs="Times New Roman"/>
          <w:sz w:val="18"/>
          <w:szCs w:val="18"/>
          <w:lang w:eastAsia="ru-RU"/>
        </w:rPr>
        <w:t xml:space="preserve">. </w:t>
      </w:r>
    </w:p>
    <w:p w:rsidR="000F2C3A" w:rsidRPr="00F72970" w:rsidRDefault="000F2C3A" w:rsidP="000F2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72970">
        <w:rPr>
          <w:rFonts w:eastAsia="Times New Roman" w:cs="Times New Roman"/>
          <w:sz w:val="18"/>
          <w:szCs w:val="18"/>
          <w:lang w:eastAsia="ru-RU"/>
        </w:rPr>
        <w:t xml:space="preserve">Союз не только, но и обязательно состоит из названных 4 частей (недопустимо опускать какую-либо из них) и первая часть ставится обязательно перед словом, противопоставляемым во второй части: </w:t>
      </w:r>
      <w:r w:rsidRPr="00F72970">
        <w:rPr>
          <w:rFonts w:eastAsia="Times New Roman" w:cs="Times New Roman"/>
          <w:i/>
          <w:iCs/>
          <w:sz w:val="18"/>
          <w:szCs w:val="18"/>
          <w:lang w:eastAsia="ru-RU"/>
        </w:rPr>
        <w:t>Он не только написал замечательный роман, но и много стихотворений</w:t>
      </w:r>
      <w:r w:rsidRPr="00F72970">
        <w:rPr>
          <w:rFonts w:eastAsia="Times New Roman" w:cs="Times New Roman"/>
          <w:sz w:val="18"/>
          <w:szCs w:val="18"/>
          <w:lang w:eastAsia="ru-RU"/>
        </w:rPr>
        <w:t>. Этого же правила следует придерживаться, если речь идет о сложносочиненном предложении с этим же союзом.</w:t>
      </w:r>
    </w:p>
    <w:p w:rsidR="00E46CF3" w:rsidRPr="00F72970" w:rsidRDefault="00E46CF3">
      <w:pPr>
        <w:rPr>
          <w:sz w:val="18"/>
          <w:szCs w:val="18"/>
        </w:rPr>
      </w:pPr>
    </w:p>
    <w:sectPr w:rsidR="00E46CF3" w:rsidRPr="00F72970" w:rsidSect="00F72970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E37"/>
    <w:multiLevelType w:val="multilevel"/>
    <w:tmpl w:val="BFB2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E405D"/>
    <w:multiLevelType w:val="multilevel"/>
    <w:tmpl w:val="0118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31A53"/>
    <w:multiLevelType w:val="multilevel"/>
    <w:tmpl w:val="3E5C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E732C"/>
    <w:multiLevelType w:val="multilevel"/>
    <w:tmpl w:val="6898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B089C"/>
    <w:multiLevelType w:val="multilevel"/>
    <w:tmpl w:val="01FC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C3A"/>
    <w:rsid w:val="000F2C3A"/>
    <w:rsid w:val="004F2584"/>
    <w:rsid w:val="00E46CF3"/>
    <w:rsid w:val="00F7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b12">
    <w:name w:val="tbb12"/>
    <w:basedOn w:val="a"/>
    <w:rsid w:val="000F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">
    <w:name w:val="tm"/>
    <w:basedOn w:val="a"/>
    <w:rsid w:val="000F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bb121">
    <w:name w:val="tbb121"/>
    <w:basedOn w:val="a0"/>
    <w:rsid w:val="000F2C3A"/>
  </w:style>
  <w:style w:type="paragraph" w:styleId="a3">
    <w:name w:val="Normal (Web)"/>
    <w:basedOn w:val="a"/>
    <w:uiPriority w:val="99"/>
    <w:semiHidden/>
    <w:unhideWhenUsed/>
    <w:rsid w:val="000F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d12">
    <w:name w:val="trd12"/>
    <w:basedOn w:val="a0"/>
    <w:rsid w:val="000F2C3A"/>
  </w:style>
  <w:style w:type="character" w:customStyle="1" w:styleId="tbln12">
    <w:name w:val="tbln12"/>
    <w:basedOn w:val="a0"/>
    <w:rsid w:val="000F2C3A"/>
  </w:style>
  <w:style w:type="character" w:customStyle="1" w:styleId="trb12">
    <w:name w:val="trb12"/>
    <w:basedOn w:val="a0"/>
    <w:rsid w:val="000F2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3</cp:revision>
  <dcterms:created xsi:type="dcterms:W3CDTF">2009-05-01T16:19:00Z</dcterms:created>
  <dcterms:modified xsi:type="dcterms:W3CDTF">2009-05-06T15:34:00Z</dcterms:modified>
</cp:coreProperties>
</file>