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BE" w:rsidRPr="00FE4BBE" w:rsidRDefault="00FE4BBE" w:rsidP="00FE4BB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 w:rsidRPr="00FE4BBE">
        <w:rPr>
          <w:rFonts w:ascii="Times New Roman" w:eastAsia="Calibri" w:hAnsi="Times New Roman" w:cs="Times New Roman"/>
          <w:sz w:val="32"/>
          <w:szCs w:val="32"/>
          <w:bdr w:val="single" w:sz="4" w:space="0" w:color="auto" w:shadow="1" w:frame="1"/>
          <w:shd w:val="clear" w:color="auto" w:fill="FABF8F"/>
        </w:rPr>
        <w:t>А</w:t>
      </w:r>
      <w:proofErr w:type="gramStart"/>
      <w:r w:rsidRPr="00FE4BBE">
        <w:rPr>
          <w:rFonts w:ascii="Times New Roman" w:eastAsia="Calibri" w:hAnsi="Times New Roman" w:cs="Times New Roman"/>
          <w:sz w:val="32"/>
          <w:szCs w:val="32"/>
          <w:bdr w:val="single" w:sz="4" w:space="0" w:color="auto" w:shadow="1" w:frame="1"/>
          <w:shd w:val="clear" w:color="auto" w:fill="FABF8F"/>
        </w:rPr>
        <w:t>2</w:t>
      </w:r>
      <w:proofErr w:type="gramEnd"/>
      <w:r w:rsidRPr="00FE4BBE">
        <w:rPr>
          <w:rFonts w:ascii="Times New Roman" w:eastAsia="Calibri" w:hAnsi="Times New Roman" w:cs="Times New Roman"/>
          <w:sz w:val="32"/>
          <w:szCs w:val="32"/>
          <w:bdr w:val="single" w:sz="4" w:space="0" w:color="auto" w:shadow="1" w:frame="1"/>
          <w:shd w:val="clear" w:color="auto" w:fill="FABF8F"/>
        </w:rPr>
        <w:t>.</w:t>
      </w:r>
    </w:p>
    <w:p w:rsidR="00FE4BBE" w:rsidRPr="00FE4BBE" w:rsidRDefault="00FE4BBE" w:rsidP="00FE4BBE">
      <w:pPr>
        <w:pBdr>
          <w:bottom w:val="single" w:sz="8" w:space="4" w:color="4F81BD"/>
        </w:pBdr>
        <w:spacing w:after="300" w:line="240" w:lineRule="auto"/>
        <w:contextualSpacing/>
        <w:jc w:val="center"/>
        <w:outlineLvl w:val="0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FE4BBE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Лексические нормы </w:t>
      </w:r>
    </w:p>
    <w:p w:rsidR="00FE4BBE" w:rsidRPr="00FE4BBE" w:rsidRDefault="00FE4BBE" w:rsidP="00FE4BBE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FE4BBE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(употребление слова).</w:t>
      </w: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Задание А</w:t>
      </w:r>
      <w:proofErr w:type="gramStart"/>
      <w:r w:rsidRPr="00FE4BBE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FE4BBE">
        <w:rPr>
          <w:rFonts w:ascii="Times New Roman" w:eastAsia="Calibri" w:hAnsi="Times New Roman" w:cs="Times New Roman"/>
          <w:sz w:val="24"/>
          <w:szCs w:val="24"/>
        </w:rPr>
        <w:t xml:space="preserve"> проверяет твое умение различать паронимы.</w:t>
      </w: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BBE" w:rsidRPr="00FE4BBE" w:rsidRDefault="00FE4BBE" w:rsidP="00FE4BB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Паронимы</w:t>
      </w:r>
      <w:r w:rsidRPr="00FE4BBE">
        <w:rPr>
          <w:rFonts w:ascii="Times New Roman" w:eastAsia="Calibri" w:hAnsi="Times New Roman" w:cs="Times New Roman"/>
          <w:sz w:val="24"/>
          <w:szCs w:val="24"/>
        </w:rPr>
        <w:t xml:space="preserve"> – слова, близкие по звучанию и написанию, но разные по значению.  </w:t>
      </w: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Паронимы бывают:</w:t>
      </w:r>
    </w:p>
    <w:p w:rsidR="00FE4BBE" w:rsidRPr="00FE4BBE" w:rsidRDefault="00FE4BBE" w:rsidP="00FE4BBE">
      <w:pPr>
        <w:numPr>
          <w:ilvl w:val="0"/>
          <w:numId w:val="1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приставочными;</w:t>
      </w:r>
    </w:p>
    <w:p w:rsidR="00FE4BBE" w:rsidRPr="00FE4BBE" w:rsidRDefault="00FE4BBE" w:rsidP="00FE4BBE">
      <w:pPr>
        <w:numPr>
          <w:ilvl w:val="0"/>
          <w:numId w:val="1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суффиксальными;</w:t>
      </w:r>
    </w:p>
    <w:p w:rsidR="00FE4BBE" w:rsidRPr="00FE4BBE" w:rsidRDefault="00FE4BBE" w:rsidP="00FE4BBE">
      <w:pPr>
        <w:numPr>
          <w:ilvl w:val="0"/>
          <w:numId w:val="1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E4BBE">
        <w:rPr>
          <w:rFonts w:ascii="Times New Roman" w:eastAsia="Calibri" w:hAnsi="Times New Roman" w:cs="Times New Roman"/>
          <w:sz w:val="24"/>
          <w:szCs w:val="24"/>
        </w:rPr>
        <w:t>различающиеся</w:t>
      </w:r>
      <w:proofErr w:type="gramEnd"/>
      <w:r w:rsidRPr="00FE4BBE">
        <w:rPr>
          <w:rFonts w:ascii="Times New Roman" w:eastAsia="Calibri" w:hAnsi="Times New Roman" w:cs="Times New Roman"/>
          <w:sz w:val="24"/>
          <w:szCs w:val="24"/>
        </w:rPr>
        <w:t xml:space="preserve"> конечными буквами.</w:t>
      </w:r>
      <w:r w:rsidRPr="00FE4B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4BBE" w:rsidRPr="00FE4BBE" w:rsidRDefault="00FE4BBE" w:rsidP="00FE4BBE">
      <w:pPr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4BBE" w:rsidRPr="00FE4BBE" w:rsidRDefault="00FE4BBE" w:rsidP="00FE4BBE">
      <w:pPr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E4BB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Приставочные паронимы.</w:t>
      </w:r>
    </w:p>
    <w:p w:rsidR="00FE4BBE" w:rsidRPr="00FE4BBE" w:rsidRDefault="00FE4BBE" w:rsidP="00FE4BBE">
      <w:pPr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В задании А</w:t>
      </w:r>
      <w:proofErr w:type="gramStart"/>
      <w:r w:rsidRPr="00FE4BBE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FE4BBE">
        <w:rPr>
          <w:rFonts w:ascii="Times New Roman" w:eastAsia="Calibri" w:hAnsi="Times New Roman" w:cs="Times New Roman"/>
          <w:sz w:val="24"/>
          <w:szCs w:val="24"/>
        </w:rPr>
        <w:t xml:space="preserve"> они встречаются достаточно редко, поэтому их не так уж и сложно запомнить. </w:t>
      </w: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FF"/>
          <w:sz w:val="28"/>
          <w:szCs w:val="28"/>
        </w:rPr>
      </w:pPr>
      <w:r w:rsidRPr="00FE4BBE">
        <w:rPr>
          <w:rFonts w:ascii="Times New Roman" w:eastAsia="Calibri" w:hAnsi="Times New Roman" w:cs="Times New Roman"/>
          <w:b/>
          <w:color w:val="FF00FF"/>
          <w:sz w:val="28"/>
          <w:szCs w:val="28"/>
        </w:rPr>
        <w:sym w:font="Wingdings 2" w:char="002E"/>
      </w:r>
      <w:r w:rsidRPr="00FE4BBE">
        <w:rPr>
          <w:rFonts w:ascii="Times New Roman" w:eastAsia="Calibri" w:hAnsi="Times New Roman" w:cs="Times New Roman"/>
          <w:b/>
          <w:color w:val="FF00FF"/>
          <w:sz w:val="28"/>
          <w:szCs w:val="28"/>
        </w:rPr>
        <w:t>Различай!</w:t>
      </w: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0000FF"/>
        </w:tblBorders>
        <w:tblLook w:val="04A0"/>
      </w:tblPr>
      <w:tblGrid>
        <w:gridCol w:w="4790"/>
        <w:gridCol w:w="4781"/>
      </w:tblGrid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У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платить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Отдать, внести (деньги) в возмещение чего-либо (чаще всего речь идет крупной сумме денег)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О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платить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</w:t>
            </w:r>
            <w:r w:rsidRPr="00FE4BBE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>Заплатить за что-нибудь</w:t>
            </w: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О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деть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кого-либо</w:t>
            </w: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На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деть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на себя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Пред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ставить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Предъявить, сообщить что-либо кому-либо. Познакомить с кем-либо, дать возможность ознакомиться с чем-либо. Признав достойным чего-либо, ходатайствовать о чём-либо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Предо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ставить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Отдать </w:t>
            </w:r>
            <w:proofErr w:type="spellStart"/>
            <w:r w:rsidRPr="00FE4BBE">
              <w:rPr>
                <w:rFonts w:ascii="Calibri" w:eastAsia="Calibri" w:hAnsi="Calibri" w:cs="Calibri"/>
                <w:sz w:val="24"/>
                <w:szCs w:val="24"/>
              </w:rPr>
              <w:t>кого-что-либо</w:t>
            </w:r>
            <w:proofErr w:type="spellEnd"/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в распоряжение, пользование </w:t>
            </w:r>
            <w:proofErr w:type="spellStart"/>
            <w:r w:rsidRPr="00FE4BBE">
              <w:rPr>
                <w:rFonts w:ascii="Calibri" w:eastAsia="Calibri" w:hAnsi="Calibri" w:cs="Calibri"/>
                <w:sz w:val="24"/>
                <w:szCs w:val="24"/>
              </w:rPr>
              <w:t>кому-чему-либо</w:t>
            </w:r>
            <w:proofErr w:type="spellEnd"/>
            <w:r w:rsidRPr="00FE4BBE">
              <w:rPr>
                <w:rFonts w:ascii="Calibri" w:eastAsia="Calibri" w:hAnsi="Calibri" w:cs="Calibri"/>
                <w:sz w:val="24"/>
                <w:szCs w:val="24"/>
              </w:rPr>
              <w:t>. Дать возможность кому-либо сказать, сделать что-либо, чем-либо распорядиться.</w:t>
            </w: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В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стряхнуть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Приподняв, потрясти с силой.</w:t>
            </w: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Стряхнуть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Тряхнув, скинуть, сбросить.</w:t>
            </w: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По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верка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Сверка в точности. Перекличка с целью проверить наличный состав людей (</w:t>
            </w:r>
            <w:proofErr w:type="gramStart"/>
            <w:r w:rsidRPr="00FE4BBE">
              <w:rPr>
                <w:rFonts w:ascii="Calibri" w:eastAsia="Calibri" w:hAnsi="Calibri" w:cs="Calibri"/>
                <w:sz w:val="24"/>
                <w:szCs w:val="24"/>
              </w:rPr>
              <w:t>спец</w:t>
            </w:r>
            <w:proofErr w:type="gramEnd"/>
            <w:r w:rsidRPr="00FE4BBE">
              <w:rPr>
                <w:rFonts w:ascii="Calibri" w:eastAsia="Calibri" w:hAnsi="Calibri" w:cs="Calibri"/>
                <w:sz w:val="24"/>
                <w:szCs w:val="24"/>
              </w:rPr>
              <w:t>.).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Про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верка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Установление правильности чего-либо, соответствия чего-либо чему-либо.</w:t>
            </w: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Об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судить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Разобрать, обдумать, 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всесторонне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рассмотреть, высказывая свои соображения по поводу чего-либо или о ком-либо.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О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судить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Выразить неодобрение </w:t>
            </w:r>
            <w:proofErr w:type="spellStart"/>
            <w:r w:rsidRPr="00FE4BBE">
              <w:rPr>
                <w:rFonts w:ascii="Calibri" w:eastAsia="Calibri" w:hAnsi="Calibri" w:cs="Calibri"/>
                <w:sz w:val="24"/>
                <w:szCs w:val="24"/>
              </w:rPr>
              <w:t>кому-чему-либо</w:t>
            </w:r>
            <w:proofErr w:type="spellEnd"/>
            <w:r w:rsidRPr="00FE4BBE">
              <w:rPr>
                <w:rFonts w:ascii="Calibri" w:eastAsia="Calibri" w:hAnsi="Calibri" w:cs="Calibri"/>
                <w:sz w:val="24"/>
                <w:szCs w:val="24"/>
              </w:rPr>
              <w:t>, признать дурным. Приговорить к какому-либо наказанию, вынести обвинительный приговор, обвинить.</w:t>
            </w: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Нетерпимый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такой, с которым нельзя мириться, недопустимый. Не </w:t>
            </w:r>
            <w:proofErr w:type="gramStart"/>
            <w:r w:rsidRPr="00FE4BBE">
              <w:rPr>
                <w:rFonts w:ascii="Calibri" w:eastAsia="Calibri" w:hAnsi="Calibri" w:cs="Calibri"/>
                <w:sz w:val="24"/>
                <w:szCs w:val="24"/>
              </w:rPr>
              <w:t>считающийся</w:t>
            </w:r>
            <w:proofErr w:type="gramEnd"/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с чужим мнением, лишённый терпимости.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Не</w:t>
            </w: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с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терпимый</w:t>
            </w:r>
            <w:proofErr w:type="gramEnd"/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Превышающий терпение, с трудом переносимый.</w:t>
            </w: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О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писка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Ошибка в написании чего-н. по рассеянности.</w:t>
            </w: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От</w:t>
            </w:r>
            <w:r w:rsidRPr="00FE4BBE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писка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Формальный ответ, не затрагивающий </w:t>
            </w:r>
            <w:proofErr w:type="gramStart"/>
            <w:r w:rsidRPr="00FE4BBE">
              <w:rPr>
                <w:rFonts w:ascii="Calibri" w:eastAsia="Calibri" w:hAnsi="Calibri" w:cs="Calibri"/>
                <w:sz w:val="24"/>
                <w:szCs w:val="24"/>
              </w:rPr>
              <w:t>сущности дела</w:t>
            </w:r>
            <w:proofErr w:type="gramEnd"/>
            <w:r w:rsidRPr="00FE4BB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BBE" w:rsidRPr="00FE4BBE" w:rsidRDefault="00FE4BBE" w:rsidP="00FE4BBE">
      <w:pPr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4BBE" w:rsidRPr="00FE4BBE" w:rsidRDefault="00FE4BBE" w:rsidP="00FE4BBE">
      <w:pPr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E4BBE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Суффиксальные паронимы.</w:t>
      </w: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FE4BBE">
        <w:rPr>
          <w:rFonts w:ascii="Times New Roman" w:eastAsia="Calibri" w:hAnsi="Times New Roman" w:cs="Times New Roman"/>
          <w:b/>
          <w:color w:val="0000FF"/>
          <w:sz w:val="28"/>
          <w:szCs w:val="28"/>
        </w:rPr>
        <w:sym w:font="Wingdings" w:char="0026"/>
      </w:r>
      <w:r w:rsidRPr="00FE4BBE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 Правило.</w:t>
      </w:r>
    </w:p>
    <w:p w:rsidR="00FE4BBE" w:rsidRPr="00FE4BBE" w:rsidRDefault="00FE4BBE" w:rsidP="00FE4BBE">
      <w:pPr>
        <w:adjustRightInd w:val="0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BBE" w:rsidRPr="00FE4BBE" w:rsidRDefault="00FE4BBE" w:rsidP="00FE4BBE">
      <w:pPr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3952875"/>
            <wp:effectExtent l="0" t="0" r="0" b="0"/>
            <wp:docPr id="1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6842" cy="5857916"/>
                      <a:chOff x="214282" y="357166"/>
                      <a:chExt cx="8786842" cy="5857916"/>
                    </a:xfrm>
                  </a:grpSpPr>
                  <a:grpSp>
                    <a:nvGrpSpPr>
                      <a:cNvPr id="22" name="Группа 21"/>
                      <a:cNvGrpSpPr/>
                    </a:nvGrpSpPr>
                    <a:grpSpPr>
                      <a:xfrm>
                        <a:off x="214282" y="357166"/>
                        <a:ext cx="8786842" cy="5857916"/>
                        <a:chOff x="0" y="357166"/>
                        <a:chExt cx="9001124" cy="5857916"/>
                      </a:xfrm>
                    </a:grpSpPr>
                    <a:sp>
                      <a:nvSpPr>
                        <a:cNvPr id="2" name="Прямоугольник 1"/>
                        <a:cNvSpPr/>
                      </a:nvSpPr>
                      <a:spPr>
                        <a:xfrm>
                          <a:off x="3357554" y="357166"/>
                          <a:ext cx="2445991" cy="36933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i="1" dirty="0" smtClean="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rPr>
                              <a:t>-(И)ЧЕСК- или –(И)ЧН-?</a:t>
                            </a:r>
                            <a:endParaRPr lang="ru-RU" i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0" y="928670"/>
                          <a:ext cx="4286248" cy="2554545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-(И)ЧЕСК</a:t>
                            </a:r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-</a:t>
                            </a:r>
                            <a:r>
                              <a:rPr lang="ru-RU" sz="1600" dirty="0" smtClean="0"/>
                              <a:t>  основанный на.., действующий благодаря.., являющийся тем, что указано в основе употребляется чаще в словосочетаниях, относящихся к терминологии):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ДЕСПОТИЧЕСКИЙ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 Относящийся к деспоту, к деспотии, основанный на неограниченной самодержавной власти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ДИПЛОМАТИЧЕСКИЙ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 Относящийся к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дипломатии.</a:t>
                            </a:r>
                            <a:endParaRPr lang="ru-RU" sz="1600" i="1" dirty="0">
                              <a:solidFill>
                                <a:srgbClr val="0000FF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4857752" y="1000108"/>
                          <a:ext cx="4143372" cy="206210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-(И)ЧН-</a:t>
                            </a:r>
                            <a:r>
                              <a:rPr lang="ru-RU" sz="1600" dirty="0" smtClean="0"/>
                              <a:t>  </a:t>
                            </a:r>
                            <a:r>
                              <a:rPr lang="ru-RU" sz="1600" dirty="0" smtClean="0"/>
                              <a:t>вносит значение </a:t>
                            </a:r>
                            <a:r>
                              <a:rPr lang="ru-RU" sz="1600" dirty="0" smtClean="0"/>
                              <a:t>«содержащий элементы» или чаще употребляется в переносном значении: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ДИПЛОМАТИЧНЫЙ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 Ловкий, умело и тонко действующий; тонко рассчитанный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ДЕСПОТИЧНЫЙ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 Содержащий элементы деспотизма, склонный к попиранию воли и желаний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других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</a:t>
                            </a:r>
                            <a:endParaRPr lang="ru-RU" sz="1600" i="1" dirty="0">
                              <a:solidFill>
                                <a:srgbClr val="0000FF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6" name="Прямая со стрелкой 5"/>
                        <a:cNvCxnSpPr>
                          <a:stCxn id="2" idx="1"/>
                          <a:endCxn id="3" idx="0"/>
                        </a:cNvCxnSpPr>
                      </a:nvCxnSpPr>
                      <a:spPr>
                        <a:xfrm rot="10800000" flipV="1">
                          <a:off x="2143124" y="541832"/>
                          <a:ext cx="1214430" cy="386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Прямая со стрелкой 7"/>
                        <a:cNvCxnSpPr>
                          <a:stCxn id="2" idx="3"/>
                          <a:endCxn id="4" idx="0"/>
                        </a:cNvCxnSpPr>
                      </a:nvCxnSpPr>
                      <a:spPr>
                        <a:xfrm>
                          <a:off x="5803545" y="541832"/>
                          <a:ext cx="1125893" cy="4582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Прямоугольник 10"/>
                        <a:cNvSpPr/>
                      </a:nvSpPr>
                      <a:spPr>
                        <a:xfrm>
                          <a:off x="3800076" y="3631172"/>
                          <a:ext cx="1486304" cy="36933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i="1" dirty="0" smtClean="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rPr>
                              <a:t>-Н- или –СК-?</a:t>
                            </a:r>
                            <a:endParaRPr lang="ru-RU" i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" name="TextBox 11"/>
                        <a:cNvSpPr txBox="1"/>
                      </a:nvSpPr>
                      <a:spPr>
                        <a:xfrm>
                          <a:off x="0" y="4152979"/>
                          <a:ext cx="3357554" cy="206210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-Н- </a:t>
                            </a:r>
                            <a:r>
                              <a:rPr lang="ru-RU" sz="1600" dirty="0" smtClean="0">
                                <a:solidFill>
                                  <a:schemeClr val="tx1"/>
                                </a:solidFill>
                              </a:rPr>
                              <a:t>обозначает «</a:t>
                            </a:r>
                            <a:r>
                              <a:rPr lang="ru-RU" sz="1600" dirty="0" smtClean="0"/>
                              <a:t>связанный с, действующий с»:</a:t>
                            </a:r>
                            <a:endParaRPr lang="ru-RU" sz="1600" dirty="0" smtClean="0"/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КОННЫЙ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Связанный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с лошадьми.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Действующий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с помощью лошадей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ИНЖЕНЕРНЫЙ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 Технический; связанный с деятельностью инженеров</a:t>
                            </a:r>
                            <a:endParaRPr lang="ru-RU" sz="1600" i="1" dirty="0">
                              <a:solidFill>
                                <a:srgbClr val="0000FF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3" name="TextBox 12"/>
                        <a:cNvSpPr txBox="1"/>
                      </a:nvSpPr>
                      <a:spPr>
                        <a:xfrm>
                          <a:off x="5643538" y="4214818"/>
                          <a:ext cx="3357554" cy="181588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–СК-</a:t>
                            </a:r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 </a:t>
                            </a:r>
                            <a:r>
                              <a:rPr lang="ru-RU" sz="1600" dirty="0" smtClean="0">
                                <a:solidFill>
                                  <a:schemeClr val="tx1"/>
                                </a:solidFill>
                              </a:rPr>
                              <a:t>обозначает «принадлежащий кому-либо»</a:t>
                            </a:r>
                            <a:endParaRPr lang="ru-RU" sz="1600" dirty="0" smtClean="0"/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КОНСКИЙ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 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Принадлежащий коню, относящийся к нему,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лошадиный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ИНЖЕНЕРСКИЙ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. Относящийся к инженеру, принадлежащий, свойственный ему.</a:t>
                            </a:r>
                            <a:endParaRPr lang="ru-RU" sz="1600" i="1" dirty="0">
                              <a:solidFill>
                                <a:srgbClr val="0000FF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4" name="Прямая со стрелкой 13"/>
                        <a:cNvCxnSpPr>
                          <a:stCxn id="11" idx="1"/>
                          <a:endCxn id="12" idx="0"/>
                        </a:cNvCxnSpPr>
                      </a:nvCxnSpPr>
                      <a:spPr>
                        <a:xfrm rot="10800000" flipV="1">
                          <a:off x="1678778" y="3815837"/>
                          <a:ext cx="2121299" cy="3371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Прямая со стрелкой 14"/>
                        <a:cNvCxnSpPr>
                          <a:stCxn id="11" idx="3"/>
                          <a:endCxn id="13" idx="0"/>
                        </a:cNvCxnSpPr>
                      </a:nvCxnSpPr>
                      <a:spPr>
                        <a:xfrm>
                          <a:off x="5286380" y="3815838"/>
                          <a:ext cx="2035935" cy="398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FE4BBE" w:rsidRPr="00FE4BBE" w:rsidRDefault="00FE4BBE" w:rsidP="00FE4BBE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51576" cy="2895600"/>
            <wp:effectExtent l="0" t="0" r="1524" b="0"/>
            <wp:docPr id="2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6874" cy="4841124"/>
                      <a:chOff x="214282" y="357166"/>
                      <a:chExt cx="8786874" cy="4841124"/>
                    </a:xfrm>
                  </a:grpSpPr>
                  <a:grpSp>
                    <a:nvGrpSpPr>
                      <a:cNvPr id="24" name="Группа 23"/>
                      <a:cNvGrpSpPr/>
                    </a:nvGrpSpPr>
                    <a:grpSpPr>
                      <a:xfrm>
                        <a:off x="214282" y="357166"/>
                        <a:ext cx="8786874" cy="4841124"/>
                        <a:chOff x="214282" y="357166"/>
                        <a:chExt cx="8786874" cy="4841124"/>
                      </a:xfrm>
                    </a:grpSpPr>
                    <a:grpSp>
                      <a:nvGrpSpPr>
                        <a:cNvPr id="3" name="Группа 15"/>
                        <a:cNvGrpSpPr/>
                      </a:nvGrpSpPr>
                      <a:grpSpPr>
                        <a:xfrm>
                          <a:off x="214282" y="357166"/>
                          <a:ext cx="8786842" cy="2879828"/>
                          <a:chOff x="214282" y="357166"/>
                          <a:chExt cx="8786842" cy="2879828"/>
                        </a:xfrm>
                      </a:grpSpPr>
                      <a:sp>
                        <a:nvSpPr>
                          <a:cNvPr id="2" name="Прямоугольник 1"/>
                          <a:cNvSpPr/>
                        </a:nvSpPr>
                        <a:spPr>
                          <a:xfrm>
                            <a:off x="3491906" y="357166"/>
                            <a:ext cx="2294218" cy="369332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i="1" dirty="0" smtClean="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rPr>
                                <a:t>-Н- или –ОВ- / -ЛИВ-?</a:t>
                              </a:r>
                              <a:endParaRPr lang="ru-RU" i="1" dirty="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4" name="TextBox 2"/>
                          <a:cNvSpPr txBox="1"/>
                        </a:nvSpPr>
                        <a:spPr>
                          <a:xfrm>
                            <a:off x="214282" y="928670"/>
                            <a:ext cx="4184209" cy="2308324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600" dirty="0" smtClean="0">
                                  <a:solidFill>
                                    <a:srgbClr val="FF0000"/>
                                  </a:solidFill>
                                </a:rPr>
                                <a:t>-Н- </a:t>
                              </a:r>
                              <a:r>
                                <a:rPr lang="ru-RU" sz="1600" dirty="0" smtClean="0">
                                  <a:solidFill>
                                    <a:schemeClr val="tx1"/>
                                  </a:solidFill>
                                </a:rPr>
                                <a:t>чаще используется в переносном смысле</a:t>
                              </a:r>
                              <a:r>
                                <a:rPr lang="ru-RU" sz="1600" dirty="0" smtClean="0"/>
                                <a:t>.</a:t>
                              </a:r>
                            </a:p>
                            <a:p>
                              <a:r>
                                <a:rPr lang="ru-RU" sz="1600" dirty="0" smtClean="0">
                                  <a:solidFill>
                                    <a:srgbClr val="FF0000"/>
                                  </a:solidFill>
                                </a:rPr>
                                <a:t>-ОВ-</a:t>
                              </a:r>
                              <a:r>
                                <a:rPr lang="ru-RU" sz="1600" dirty="0" smtClean="0"/>
                                <a:t>  вносит значение «относящийся к чему-либо, свойственный чему-либо»:</a:t>
                              </a:r>
                            </a:p>
                            <a:p>
                              <a:r>
                                <a:rPr lang="ru-RU" sz="1600" i="1" u="sng" dirty="0" smtClean="0">
                                  <a:solidFill>
                                    <a:srgbClr val="0000FF"/>
                                  </a:solidFill>
                                </a:rPr>
                                <a:t>ГРОЗНЫЙ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.  1.  Наводящий страх, ужас, грозящий бедой, гибелью; содержащий в себе, выражающий угрозу. 2. Суровый, строгий (разг.).</a:t>
                              </a:r>
                            </a:p>
                            <a:p>
                              <a:r>
                                <a:rPr lang="ru-RU" sz="1600" i="1" u="sng" dirty="0" smtClean="0">
                                  <a:solidFill>
                                    <a:srgbClr val="0000FF"/>
                                  </a:solidFill>
                                </a:rPr>
                                <a:t>ГРОЗОВОЙ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. Относящийся к грозе, свойственный ей, обильный 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грозами</a:t>
                              </a:r>
                              <a:endParaRPr lang="ru-RU" sz="1600" i="1" dirty="0" smtClean="0">
                                <a:solidFill>
                                  <a:srgbClr val="0000FF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5" name="TextBox 3"/>
                          <a:cNvSpPr txBox="1"/>
                        </a:nvSpPr>
                        <a:spPr>
                          <a:xfrm>
                            <a:off x="4956390" y="1000108"/>
                            <a:ext cx="4044734" cy="2062103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600" dirty="0" smtClean="0">
                                  <a:solidFill>
                                    <a:srgbClr val="FF0000"/>
                                  </a:solidFill>
                                </a:rPr>
                                <a:t>-Н-</a:t>
                              </a:r>
                              <a:r>
                                <a:rPr lang="ru-RU" sz="1600" dirty="0" smtClean="0"/>
                                <a:t>  сопровождающийся, закончившийся чем-либо.</a:t>
                              </a:r>
                            </a:p>
                            <a:p>
                              <a:r>
                                <a:rPr lang="ru-RU" sz="1600" dirty="0" smtClean="0">
                                  <a:solidFill>
                                    <a:srgbClr val="FF0000"/>
                                  </a:solidFill>
                                </a:rPr>
                                <a:t>-ЛИВ-</a:t>
                              </a:r>
                              <a:r>
                                <a:rPr lang="ru-RU" sz="1600" dirty="0" smtClean="0"/>
                                <a:t>  используется обычно только с одушевленными существительными.</a:t>
                              </a:r>
                              <a:endParaRPr lang="ru-RU" sz="1600" dirty="0" smtClean="0"/>
                            </a:p>
                            <a:p>
                              <a:r>
                                <a:rPr lang="ru-RU" sz="1600" i="1" u="sng" dirty="0" smtClean="0">
                                  <a:solidFill>
                                    <a:srgbClr val="0000FF"/>
                                  </a:solidFill>
                                </a:rPr>
                                <a:t>НЕУДАЧНЫЙ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.   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Сопровождающийся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, закончившийся неудачей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.</a:t>
                              </a:r>
                            </a:p>
                            <a:p>
                              <a:r>
                                <a:rPr lang="ru-RU" sz="1600" i="1" u="sng" dirty="0" smtClean="0">
                                  <a:solidFill>
                                    <a:srgbClr val="0000FF"/>
                                  </a:solidFill>
                                </a:rPr>
                                <a:t>НЕУДАЧЛИВЫЙ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. только с </a:t>
                              </a:r>
                              <a:r>
                                <a:rPr lang="ru-RU" sz="1600" i="1" dirty="0" err="1" smtClean="0">
                                  <a:solidFill>
                                    <a:srgbClr val="0000FF"/>
                                  </a:solidFill>
                                </a:rPr>
                                <a:t>одуш</a:t>
                              </a:r>
                              <a:r>
                                <a:rPr lang="ru-RU" sz="1600" i="1" dirty="0" smtClean="0">
                                  <a:solidFill>
                                    <a:srgbClr val="0000FF"/>
                                  </a:solidFill>
                                </a:rPr>
                                <a:t>. сущ. Преследуемый неудачами. </a:t>
                              </a:r>
                              <a:endParaRPr lang="ru-RU" sz="1600" i="1" dirty="0">
                                <a:solidFill>
                                  <a:srgbClr val="0000FF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6" name="Прямая со стрелкой 5"/>
                          <a:cNvCxnSpPr>
                            <a:stCxn id="2" idx="1"/>
                            <a:endCxn id="3" idx="0"/>
                          </a:cNvCxnSpPr>
                        </a:nvCxnSpPr>
                        <a:spPr>
                          <a:xfrm rot="10800000" flipV="1">
                            <a:off x="2306388" y="541832"/>
                            <a:ext cx="1185519" cy="38683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" name="Прямая со стрелкой 7"/>
                          <a:cNvCxnSpPr>
                            <a:stCxn id="2" idx="3"/>
                            <a:endCxn id="4" idx="0"/>
                          </a:cNvCxnSpPr>
                        </a:nvCxnSpPr>
                        <a:spPr>
                          <a:xfrm>
                            <a:off x="5786124" y="541832"/>
                            <a:ext cx="1192633" cy="4582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18" name="Прямоугольник 17"/>
                        <a:cNvSpPr/>
                      </a:nvSpPr>
                      <a:spPr>
                        <a:xfrm>
                          <a:off x="3491938" y="3549568"/>
                          <a:ext cx="1888915" cy="36933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i="1" dirty="0" smtClean="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rPr>
                              <a:t>-ОЧН- или –ЧАТ-?</a:t>
                            </a:r>
                            <a:endParaRPr lang="ru-RU" i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9" name="TextBox 18"/>
                        <a:cNvSpPr txBox="1"/>
                      </a:nvSpPr>
                      <a:spPr>
                        <a:xfrm>
                          <a:off x="214314" y="4121072"/>
                          <a:ext cx="4184209" cy="1077218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-ОЧН- </a:t>
                            </a:r>
                            <a:r>
                              <a:rPr lang="ru-RU" sz="1600" dirty="0" smtClean="0">
                                <a:solidFill>
                                  <a:schemeClr val="tx1"/>
                                </a:solidFill>
                              </a:rPr>
                              <a:t>относящийся к производству чего-либо или роду деятельности</a:t>
                            </a:r>
                            <a:r>
                              <a:rPr lang="ru-RU" sz="1600" dirty="0" smtClean="0"/>
                              <a:t>.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КЛЕЕНОЧНЫЙ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 (спец.). Относящийся к производству клеёнки.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4956422" y="4192510"/>
                          <a:ext cx="4044734" cy="830997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-ЧАТ- </a:t>
                            </a:r>
                            <a:r>
                              <a:rPr lang="ru-RU" sz="1600" dirty="0" smtClean="0"/>
                              <a:t>сделанный из.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КЛЕЕНЧАТЫЙ.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Сделанный из клеёнки, обтянутый, обитый клеёнкой.</a:t>
                            </a:r>
                            <a:endParaRPr lang="ru-RU" sz="1600" i="1" dirty="0">
                              <a:solidFill>
                                <a:srgbClr val="0000FF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21" name="Прямая со стрелкой 20"/>
                        <a:cNvCxnSpPr>
                          <a:stCxn id="18" idx="1"/>
                          <a:endCxn id="19" idx="0"/>
                        </a:cNvCxnSpPr>
                      </a:nvCxnSpPr>
                      <a:spPr>
                        <a:xfrm rot="10800000" flipV="1">
                          <a:off x="2306420" y="3734234"/>
                          <a:ext cx="1185519" cy="386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Прямая со стрелкой 21"/>
                        <a:cNvCxnSpPr>
                          <a:stCxn id="18" idx="3"/>
                          <a:endCxn id="20" idx="0"/>
                        </a:cNvCxnSpPr>
                      </a:nvCxnSpPr>
                      <a:spPr>
                        <a:xfrm>
                          <a:off x="5380853" y="3734234"/>
                          <a:ext cx="1597936" cy="4582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FE4BBE" w:rsidRPr="00FE4BBE" w:rsidRDefault="00FE4BBE" w:rsidP="00FE4BBE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48350" cy="1028700"/>
            <wp:effectExtent l="0" t="0" r="0" b="0"/>
            <wp:docPr id="3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6842" cy="1720160"/>
                      <a:chOff x="214282" y="357166"/>
                      <a:chExt cx="8786842" cy="1720160"/>
                    </a:xfrm>
                  </a:grpSpPr>
                  <a:grpSp>
                    <a:nvGrpSpPr>
                      <a:cNvPr id="14" name="Группа 13"/>
                      <a:cNvGrpSpPr/>
                    </a:nvGrpSpPr>
                    <a:grpSpPr>
                      <a:xfrm>
                        <a:off x="214282" y="357166"/>
                        <a:ext cx="8786842" cy="1720160"/>
                        <a:chOff x="214282" y="357166"/>
                        <a:chExt cx="8786842" cy="1720160"/>
                      </a:xfrm>
                    </a:grpSpPr>
                    <a:sp>
                      <a:nvSpPr>
                        <a:cNvPr id="2" name="Прямоугольник 1"/>
                        <a:cNvSpPr/>
                      </a:nvSpPr>
                      <a:spPr>
                        <a:xfrm>
                          <a:off x="3491906" y="357166"/>
                          <a:ext cx="1620957" cy="36933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i="1" dirty="0" smtClean="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rPr>
                              <a:t>-Н- или –ИСТ-?</a:t>
                            </a:r>
                            <a:endParaRPr lang="ru-RU" i="1" dirty="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14282" y="928670"/>
                          <a:ext cx="4184209" cy="830997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-Н- </a:t>
                            </a:r>
                            <a:r>
                              <a:rPr lang="ru-RU" sz="1600" dirty="0" smtClean="0">
                                <a:solidFill>
                                  <a:schemeClr val="tx1"/>
                                </a:solidFill>
                              </a:rPr>
                              <a:t>сделанный из</a:t>
                            </a:r>
                            <a:r>
                              <a:rPr lang="ru-RU" sz="1600" dirty="0" smtClean="0"/>
                              <a:t>.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КАМЕННЫЙ. 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Состоящий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из камня, сделанный из камня или кирпича.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4956390" y="1000108"/>
                          <a:ext cx="4044734" cy="1077218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600" dirty="0" smtClean="0">
                                <a:solidFill>
                                  <a:srgbClr val="FF0000"/>
                                </a:solidFill>
                              </a:rPr>
                              <a:t>-ИСТ-</a:t>
                            </a:r>
                            <a:r>
                              <a:rPr lang="ru-RU" sz="1600" dirty="0" smtClean="0"/>
                              <a:t>  изобилие чего-либо, покрытый чем-либо.</a:t>
                            </a:r>
                          </a:p>
                          <a:p>
                            <a:r>
                              <a:rPr lang="ru-RU" sz="1600" i="1" u="sng" dirty="0" smtClean="0">
                                <a:solidFill>
                                  <a:srgbClr val="0000FF"/>
                                </a:solidFill>
                              </a:rPr>
                              <a:t>КАМЕНИСТЫЙ. </a:t>
                            </a:r>
                            <a:r>
                              <a:rPr lang="ru-RU" sz="1600" i="1" dirty="0" smtClean="0">
                                <a:solidFill>
                                  <a:srgbClr val="0000FF"/>
                                </a:solidFill>
                              </a:rPr>
                              <a:t>Обильный камнем, покрытый камнем.</a:t>
                            </a:r>
                            <a:endParaRPr lang="ru-RU" sz="1600" i="1" dirty="0">
                              <a:solidFill>
                                <a:srgbClr val="0000FF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6" name="Прямая со стрелкой 5"/>
                        <a:cNvCxnSpPr>
                          <a:stCxn id="2" idx="1"/>
                          <a:endCxn id="3" idx="0"/>
                        </a:cNvCxnSpPr>
                      </a:nvCxnSpPr>
                      <a:spPr>
                        <a:xfrm rot="10800000" flipV="1">
                          <a:off x="2306388" y="541832"/>
                          <a:ext cx="1185519" cy="386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Прямая со стрелкой 7"/>
                        <a:cNvCxnSpPr>
                          <a:stCxn id="2" idx="3"/>
                          <a:endCxn id="4" idx="0"/>
                        </a:cNvCxnSpPr>
                      </a:nvCxnSpPr>
                      <a:spPr>
                        <a:xfrm>
                          <a:off x="5112863" y="541832"/>
                          <a:ext cx="1865894" cy="4582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4BBE">
        <w:rPr>
          <w:rFonts w:ascii="Times New Roman" w:eastAsia="Calibri" w:hAnsi="Times New Roman" w:cs="Times New Roman"/>
          <w:sz w:val="24"/>
          <w:szCs w:val="24"/>
        </w:rPr>
        <w:t xml:space="preserve">Большая часть паронимов связана с различием однокоренных прилагательного и причастия. </w:t>
      </w:r>
      <w:proofErr w:type="gramEnd"/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B050"/>
          <w:sz w:val="40"/>
          <w:szCs w:val="40"/>
        </w:rPr>
      </w:pP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FE4BBE">
        <w:rPr>
          <w:rFonts w:ascii="Times New Roman" w:eastAsia="Calibri" w:hAnsi="Times New Roman" w:cs="Times New Roman"/>
          <w:b/>
          <w:color w:val="00B050"/>
          <w:sz w:val="40"/>
          <w:szCs w:val="40"/>
        </w:rPr>
        <w:sym w:font="Wingdings 2" w:char="00F3"/>
      </w:r>
      <w:r w:rsidRPr="00FE4BBE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Помни! </w:t>
      </w: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 xml:space="preserve">Суффиксы </w:t>
      </w:r>
      <w:proofErr w:type="gramStart"/>
      <w:r w:rsidRPr="00FE4BBE">
        <w:rPr>
          <w:rFonts w:ascii="Times New Roman" w:eastAsia="Calibri" w:hAnsi="Times New Roman" w:cs="Times New Roman"/>
          <w:b/>
          <w:color w:val="FF00FF"/>
          <w:sz w:val="24"/>
          <w:szCs w:val="24"/>
        </w:rPr>
        <w:t>–У</w:t>
      </w:r>
      <w:proofErr w:type="gramEnd"/>
      <w:r w:rsidRPr="00FE4BBE">
        <w:rPr>
          <w:rFonts w:ascii="Times New Roman" w:eastAsia="Calibri" w:hAnsi="Times New Roman" w:cs="Times New Roman"/>
          <w:b/>
          <w:color w:val="FF00FF"/>
          <w:sz w:val="24"/>
          <w:szCs w:val="24"/>
        </w:rPr>
        <w:t>Щ-/-ЮЩ-, -АЩ-/-ЯЩ-</w:t>
      </w:r>
      <w:r w:rsidRPr="00FE4BBE">
        <w:rPr>
          <w:rFonts w:ascii="Times New Roman" w:eastAsia="Calibri" w:hAnsi="Times New Roman" w:cs="Times New Roman"/>
          <w:sz w:val="24"/>
          <w:szCs w:val="24"/>
        </w:rPr>
        <w:t xml:space="preserve"> относятся к суффиксам причастия и обозначают производителя действия.</w:t>
      </w: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FE4B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КРАСОЧНЫЙ</w:t>
      </w:r>
      <w:r w:rsidRPr="00FE4BBE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. </w:t>
      </w:r>
      <w:proofErr w:type="gramStart"/>
      <w:r w:rsidRPr="00FE4BBE">
        <w:rPr>
          <w:rFonts w:ascii="Times New Roman" w:eastAsia="Calibri" w:hAnsi="Times New Roman" w:cs="Times New Roman"/>
          <w:color w:val="0000FF"/>
          <w:sz w:val="24"/>
          <w:szCs w:val="24"/>
        </w:rPr>
        <w:t>Отличающийся</w:t>
      </w:r>
      <w:proofErr w:type="gramEnd"/>
      <w:r w:rsidRPr="00FE4BBE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яркими красками.</w:t>
      </w:r>
    </w:p>
    <w:p w:rsidR="00FE4BBE" w:rsidRPr="00FE4BBE" w:rsidRDefault="00FE4BBE" w:rsidP="00FE4BBE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proofErr w:type="gramStart"/>
      <w:r w:rsidRPr="00FE4B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КРАСЯЩИЙ</w:t>
      </w:r>
      <w:proofErr w:type="gramEnd"/>
      <w:r w:rsidRPr="00FE4BBE">
        <w:rPr>
          <w:rFonts w:ascii="Times New Roman" w:eastAsia="Calibri" w:hAnsi="Times New Roman" w:cs="Times New Roman"/>
          <w:color w:val="0000FF"/>
          <w:sz w:val="24"/>
          <w:szCs w:val="24"/>
        </w:rPr>
        <w:t>. Служащий для окрашивания чего-н., содержащий в себе краску (</w:t>
      </w:r>
      <w:proofErr w:type="gramStart"/>
      <w:r w:rsidRPr="00FE4BBE">
        <w:rPr>
          <w:rFonts w:ascii="Times New Roman" w:eastAsia="Calibri" w:hAnsi="Times New Roman" w:cs="Times New Roman"/>
          <w:color w:val="0000FF"/>
          <w:sz w:val="24"/>
          <w:szCs w:val="24"/>
        </w:rPr>
        <w:t>спец</w:t>
      </w:r>
      <w:proofErr w:type="gramEnd"/>
      <w:r w:rsidRPr="00FE4BBE">
        <w:rPr>
          <w:rFonts w:ascii="Times New Roman" w:eastAsia="Calibri" w:hAnsi="Times New Roman" w:cs="Times New Roman"/>
          <w:color w:val="0000FF"/>
          <w:sz w:val="24"/>
          <w:szCs w:val="24"/>
        </w:rPr>
        <w:t>).</w:t>
      </w:r>
    </w:p>
    <w:p w:rsidR="00FE4BBE" w:rsidRPr="00FE4BBE" w:rsidRDefault="00FE4BBE" w:rsidP="00FE4BBE">
      <w:pPr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4BBE" w:rsidRPr="00FE4BBE" w:rsidRDefault="00FE4BBE" w:rsidP="00FE4BBE">
      <w:pPr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gramStart"/>
      <w:r w:rsidRPr="00FE4BB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Различающиеся</w:t>
      </w:r>
      <w:proofErr w:type="gramEnd"/>
      <w:r w:rsidRPr="00FE4BB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конечными буквами.</w:t>
      </w: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FF"/>
          <w:sz w:val="28"/>
          <w:szCs w:val="28"/>
        </w:rPr>
      </w:pPr>
      <w:r w:rsidRPr="00FE4BBE">
        <w:rPr>
          <w:rFonts w:ascii="Times New Roman" w:eastAsia="Calibri" w:hAnsi="Times New Roman" w:cs="Times New Roman"/>
          <w:b/>
          <w:color w:val="FF00FF"/>
          <w:sz w:val="28"/>
          <w:szCs w:val="28"/>
        </w:rPr>
        <w:sym w:font="Wingdings 2" w:char="002E"/>
      </w:r>
      <w:r w:rsidRPr="00FE4BBE">
        <w:rPr>
          <w:rFonts w:ascii="Times New Roman" w:eastAsia="Calibri" w:hAnsi="Times New Roman" w:cs="Times New Roman"/>
          <w:b/>
          <w:color w:val="FF00FF"/>
          <w:sz w:val="28"/>
          <w:szCs w:val="28"/>
        </w:rPr>
        <w:t>Различай!</w:t>
      </w: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FF"/>
          <w:sz w:val="28"/>
          <w:szCs w:val="28"/>
        </w:rPr>
      </w:pPr>
    </w:p>
    <w:tbl>
      <w:tblPr>
        <w:tblW w:w="0" w:type="auto"/>
        <w:tblBorders>
          <w:insideV w:val="single" w:sz="4" w:space="0" w:color="0000FF"/>
        </w:tblBorders>
        <w:tblLook w:val="04A0"/>
      </w:tblPr>
      <w:tblGrid>
        <w:gridCol w:w="4767"/>
        <w:gridCol w:w="4804"/>
      </w:tblGrid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База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Основание, основа. Опора чего-либо; опорный пункт. Склад, складской или снабженческий пункт.</w:t>
            </w: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Базис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Совокупность исторически определенных производственных отношений, образующих экономическую структуру общества и определяющих характер надстройки.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Абонент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Владелец абонемента (лицо или учреждение).</w:t>
            </w: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Абонемент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Право пользования чем-либо в течение определённого срока, а также документ, удостоверяющий это право.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Невежа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Грубый, невоспитанный, невежливый человек.</w:t>
            </w: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Невежда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Малообразованный человек,  неуч; человек, несведущий в какой-либо области знания, </w:t>
            </w:r>
            <w:proofErr w:type="gramStart"/>
            <w:r w:rsidRPr="00FE4BBE">
              <w:rPr>
                <w:rFonts w:ascii="Calibri" w:eastAsia="Calibri" w:hAnsi="Calibri" w:cs="Calibri"/>
                <w:sz w:val="24"/>
                <w:szCs w:val="24"/>
              </w:rPr>
              <w:t>профан</w:t>
            </w:r>
            <w:proofErr w:type="gramEnd"/>
            <w:r w:rsidRPr="00FE4BB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Адресат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Тот, кому адресовано почтовое отправление (лицо или учреждение).</w:t>
            </w: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Адресант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Тот, кто посылает почтовое или телеграфное отправление (лицо или учреждение)</w:t>
            </w:r>
          </w:p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4BBE" w:rsidRPr="00FE4BBE" w:rsidTr="00FE4BBE"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0000FF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Дипломат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Должностное лицо, занимающееся дипломатической деятельностью, работой в области внешних отношений.</w:t>
            </w:r>
          </w:p>
        </w:tc>
        <w:tc>
          <w:tcPr>
            <w:tcW w:w="5299" w:type="dxa"/>
            <w:tcBorders>
              <w:top w:val="nil"/>
              <w:left w:val="single" w:sz="4" w:space="0" w:color="0000FF"/>
              <w:bottom w:val="nil"/>
              <w:right w:val="nil"/>
            </w:tcBorders>
            <w:hideMark/>
          </w:tcPr>
          <w:p w:rsidR="00FE4BBE" w:rsidRPr="00FE4BBE" w:rsidRDefault="00FE4BBE" w:rsidP="00FE4BBE">
            <w:pPr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E4BBE">
              <w:rPr>
                <w:rFonts w:ascii="Calibri" w:eastAsia="Calibri" w:hAnsi="Calibri" w:cs="Calibri"/>
                <w:b/>
                <w:color w:val="FF00FF"/>
                <w:sz w:val="24"/>
                <w:szCs w:val="24"/>
              </w:rPr>
              <w:t>Дипломант</w:t>
            </w:r>
            <w:r w:rsidRPr="00FE4BBE">
              <w:rPr>
                <w:rFonts w:ascii="Calibri" w:eastAsia="Calibri" w:hAnsi="Calibri" w:cs="Calibri"/>
                <w:sz w:val="24"/>
                <w:szCs w:val="24"/>
              </w:rPr>
              <w:t xml:space="preserve"> - Лицо, награждённое дипломом за успешное выступление на конкурсе, фестивале и т. п. Студент, готовящий выпускную, дипломную работу.</w:t>
            </w:r>
          </w:p>
        </w:tc>
      </w:tr>
    </w:tbl>
    <w:p w:rsidR="00FE4BBE" w:rsidRPr="00FE4BBE" w:rsidRDefault="00FE4BBE" w:rsidP="00FE4BB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FE4BBE">
        <w:rPr>
          <w:rFonts w:ascii="Times New Roman" w:eastAsia="Calibri" w:hAnsi="Times New Roman" w:cs="Times New Roman"/>
          <w:b/>
          <w:color w:val="00B050"/>
          <w:sz w:val="40"/>
          <w:szCs w:val="40"/>
        </w:rPr>
        <w:sym w:font="Wingdings 2" w:char="00F3"/>
      </w:r>
      <w:r w:rsidRPr="00FE4BBE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Помни! </w:t>
      </w: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В этой главе представлены не все примеры, которые возможны в задании А</w:t>
      </w:r>
      <w:proofErr w:type="gramStart"/>
      <w:r w:rsidRPr="00FE4BBE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FE4BBE">
        <w:rPr>
          <w:rFonts w:ascii="Times New Roman" w:eastAsia="Calibri" w:hAnsi="Times New Roman" w:cs="Times New Roman"/>
          <w:sz w:val="24"/>
          <w:szCs w:val="24"/>
        </w:rPr>
        <w:t>. Чаще всего, тебе придется заглядывать в словарь, чтобы определить значения слов.</w:t>
      </w:r>
    </w:p>
    <w:p w:rsidR="00FE4BBE" w:rsidRPr="00FE4BBE" w:rsidRDefault="00FE4BBE" w:rsidP="00FE4BB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BBE" w:rsidRPr="00FE4BBE" w:rsidRDefault="00FE4BBE" w:rsidP="00FE4BBE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  <w:r w:rsidRPr="00FE4BBE">
        <w:rPr>
          <w:rFonts w:ascii="Times New Roman" w:eastAsia="Calibri" w:hAnsi="Times New Roman" w:cs="Times New Roman"/>
          <w:b/>
          <w:color w:val="7030A0"/>
          <w:sz w:val="24"/>
          <w:szCs w:val="24"/>
        </w:rPr>
        <w:t>Алгоритм действий.</w:t>
      </w:r>
    </w:p>
    <w:p w:rsidR="00FE4BBE" w:rsidRPr="00FE4BBE" w:rsidRDefault="00FE4BBE" w:rsidP="00FE4BBE">
      <w:pPr>
        <w:numPr>
          <w:ilvl w:val="0"/>
          <w:numId w:val="2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Определи, какой частью речи являются слова-паронимы.</w:t>
      </w:r>
    </w:p>
    <w:p w:rsidR="00FE4BBE" w:rsidRPr="00FE4BBE" w:rsidRDefault="00FE4BBE" w:rsidP="00FE4BBE">
      <w:pPr>
        <w:numPr>
          <w:ilvl w:val="0"/>
          <w:numId w:val="2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Внимательно прочитай предложения. Может быть, ты найдешь что-нибудь общее в словах, которые сочетаются с паронимами.</w:t>
      </w:r>
    </w:p>
    <w:p w:rsidR="00FE4BBE" w:rsidRPr="00FE4BBE" w:rsidRDefault="00FE4BBE" w:rsidP="00FE4BBE">
      <w:pPr>
        <w:numPr>
          <w:ilvl w:val="0"/>
          <w:numId w:val="2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Подумай, от какого слова они могут быть образованы. Возможно, различие содержится именно в основах!</w:t>
      </w:r>
    </w:p>
    <w:p w:rsidR="00FE4BBE" w:rsidRPr="00FE4BBE" w:rsidRDefault="00FE4BBE" w:rsidP="00FE4BBE">
      <w:pPr>
        <w:numPr>
          <w:ilvl w:val="0"/>
          <w:numId w:val="2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Посмотри, какой частью слова отличаются слова: приставкой, суффиксом и т.д.</w:t>
      </w:r>
    </w:p>
    <w:p w:rsidR="00FE4BBE" w:rsidRPr="00FE4BBE" w:rsidRDefault="00FE4BBE" w:rsidP="00FE4BBE">
      <w:pPr>
        <w:numPr>
          <w:ilvl w:val="0"/>
          <w:numId w:val="2"/>
        </w:num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  <w:szCs w:val="24"/>
        </w:rPr>
        <w:t>Если возможно, вспомни отличия в значении.</w:t>
      </w:r>
    </w:p>
    <w:p w:rsidR="00FE4BBE" w:rsidRPr="00FE4BBE" w:rsidRDefault="00FE4BBE" w:rsidP="00FE4BBE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BBE">
        <w:rPr>
          <w:rFonts w:ascii="Times New Roman" w:eastAsia="Calibri" w:hAnsi="Times New Roman" w:cs="Times New Roman"/>
          <w:sz w:val="24"/>
        </w:rPr>
        <w:sym w:font="Wingdings 2" w:char="00F3"/>
      </w:r>
      <w:r w:rsidRPr="00FE4BBE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Помни! </w:t>
      </w:r>
      <w:r w:rsidRPr="00FE4BBE">
        <w:rPr>
          <w:rFonts w:ascii="Times New Roman" w:eastAsia="Calibri" w:hAnsi="Times New Roman" w:cs="Times New Roman"/>
          <w:sz w:val="24"/>
          <w:szCs w:val="24"/>
        </w:rPr>
        <w:t xml:space="preserve">Если вдруг попадутся слова типа </w:t>
      </w:r>
      <w:r w:rsidRPr="00FE4BBE">
        <w:rPr>
          <w:rFonts w:ascii="Times New Roman" w:eastAsia="Calibri" w:hAnsi="Times New Roman" w:cs="Times New Roman"/>
          <w:b/>
          <w:sz w:val="24"/>
          <w:szCs w:val="24"/>
        </w:rPr>
        <w:t>абонент – абонемент</w:t>
      </w:r>
      <w:r w:rsidRPr="00FE4BBE">
        <w:rPr>
          <w:rFonts w:ascii="Times New Roman" w:eastAsia="Calibri" w:hAnsi="Times New Roman" w:cs="Times New Roman"/>
          <w:sz w:val="24"/>
          <w:szCs w:val="24"/>
        </w:rPr>
        <w:t>, этот алгоритм не сработает.</w:t>
      </w:r>
    </w:p>
    <w:p w:rsidR="00FE4BBE" w:rsidRPr="00FE4BBE" w:rsidRDefault="00FE4BBE" w:rsidP="00FE4BB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943634"/>
          <w:sz w:val="32"/>
          <w:szCs w:val="32"/>
        </w:rPr>
      </w:pPr>
    </w:p>
    <w:p w:rsidR="00FE1DB0" w:rsidRDefault="00FE1DB0"/>
    <w:sectPr w:rsidR="00FE1DB0" w:rsidSect="00FE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3D63"/>
    <w:multiLevelType w:val="hybridMultilevel"/>
    <w:tmpl w:val="3258BDC8"/>
    <w:lvl w:ilvl="0" w:tplc="518A73B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FF00FF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ED2F7A"/>
    <w:multiLevelType w:val="hybridMultilevel"/>
    <w:tmpl w:val="6316C2BE"/>
    <w:lvl w:ilvl="0" w:tplc="86BC3B1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BBE"/>
    <w:rsid w:val="00FE1DB0"/>
    <w:rsid w:val="00FE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E4BBE"/>
    <w:pPr>
      <w:pBdr>
        <w:bottom w:val="single" w:sz="8" w:space="4" w:color="4F81BD"/>
      </w:pBdr>
      <w:spacing w:after="300" w:line="240" w:lineRule="auto"/>
      <w:ind w:firstLine="567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E4B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E4BBE"/>
    <w:pPr>
      <w:spacing w:after="0" w:line="240" w:lineRule="auto"/>
      <w:ind w:left="720" w:firstLine="567"/>
      <w:contextualSpacing/>
      <w:jc w:val="center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E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77">
          <w:marLeft w:val="0"/>
          <w:marRight w:val="0"/>
          <w:marTop w:val="0"/>
          <w:marBottom w:val="0"/>
          <w:divBdr>
            <w:top w:val="single" w:sz="18" w:space="1" w:color="00B050"/>
            <w:left w:val="single" w:sz="18" w:space="4" w:color="00B050"/>
            <w:bottom w:val="single" w:sz="18" w:space="1" w:color="00B050"/>
            <w:right w:val="single" w:sz="18" w:space="4" w:color="00B050"/>
          </w:divBdr>
        </w:div>
        <w:div w:id="1039361033">
          <w:marLeft w:val="0"/>
          <w:marRight w:val="0"/>
          <w:marTop w:val="0"/>
          <w:marBottom w:val="0"/>
          <w:divBdr>
            <w:top w:val="single" w:sz="18" w:space="1" w:color="7030A0"/>
            <w:left w:val="single" w:sz="18" w:space="4" w:color="7030A0"/>
            <w:bottom w:val="single" w:sz="18" w:space="1" w:color="7030A0"/>
            <w:right w:val="single" w:sz="18" w:space="4" w:color="7030A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3208</Characters>
  <Application>Microsoft Office Word</Application>
  <DocSecurity>0</DocSecurity>
  <Lines>26</Lines>
  <Paragraphs>7</Paragraphs>
  <ScaleCrop>false</ScaleCrop>
  <Company>Microsoft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2011-01-07T12:52:00Z</dcterms:created>
  <dcterms:modified xsi:type="dcterms:W3CDTF">2011-01-07T12:52:00Z</dcterms:modified>
</cp:coreProperties>
</file>